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2A" w:rsidRP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42A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18342A" w:rsidRP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42A">
        <w:rPr>
          <w:rFonts w:ascii="Times New Roman" w:hAnsi="Times New Roman"/>
          <w:b/>
          <w:sz w:val="28"/>
          <w:szCs w:val="28"/>
        </w:rPr>
        <w:t>« Центр развития ребенка – Детский сад № 378»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3933"/>
      </w:tblGrid>
      <w:tr w:rsidR="0018342A" w:rsidTr="0018342A">
        <w:tc>
          <w:tcPr>
            <w:tcW w:w="6771" w:type="dxa"/>
          </w:tcPr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работников</w:t>
            </w: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__________</w:t>
            </w: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МАДОУ № 378</w:t>
            </w:r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___________Е.С.Трусова</w:t>
            </w:r>
            <w:proofErr w:type="spellEnd"/>
          </w:p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_______________№ ____</w:t>
            </w:r>
          </w:p>
        </w:tc>
      </w:tr>
      <w:tr w:rsidR="0018342A" w:rsidTr="0018342A">
        <w:tc>
          <w:tcPr>
            <w:tcW w:w="6771" w:type="dxa"/>
          </w:tcPr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18342A" w:rsidRDefault="0018342A" w:rsidP="001834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 ____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НАБЛЮДАТЕЛЬНОМ СОВЕТЕ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 Центр развития ребенка – Детский сад № 378»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42A" w:rsidRDefault="0018342A" w:rsidP="0018342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8342A" w:rsidRPr="00654C93" w:rsidRDefault="0018342A" w:rsidP="0018342A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654C93">
        <w:rPr>
          <w:rFonts w:ascii="Times New Roman" w:hAnsi="Times New Roman"/>
          <w:sz w:val="24"/>
          <w:szCs w:val="24"/>
        </w:rPr>
        <w:t>Наблюдательный совет Муниципального автономного дошкольного образовательного учреждения « Центр развития ребенка – Детский сад № 3</w:t>
      </w:r>
      <w:r>
        <w:rPr>
          <w:rFonts w:ascii="Times New Roman" w:hAnsi="Times New Roman"/>
          <w:sz w:val="24"/>
          <w:szCs w:val="24"/>
        </w:rPr>
        <w:t>78</w:t>
      </w:r>
      <w:r w:rsidRPr="00654C93">
        <w:rPr>
          <w:rFonts w:ascii="Times New Roman" w:hAnsi="Times New Roman"/>
          <w:sz w:val="24"/>
          <w:szCs w:val="24"/>
        </w:rPr>
        <w:t>» Кировского района г. Казани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54C93">
        <w:rPr>
          <w:rFonts w:ascii="Times New Roman" w:hAnsi="Times New Roman"/>
          <w:sz w:val="24"/>
          <w:szCs w:val="24"/>
        </w:rPr>
        <w:t xml:space="preserve"> ( далее –МАДОУ «ЦРР-Д/с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4C9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78</w:t>
      </w:r>
      <w:r w:rsidRPr="00654C93">
        <w:rPr>
          <w:rFonts w:ascii="Times New Roman" w:hAnsi="Times New Roman"/>
          <w:sz w:val="24"/>
          <w:szCs w:val="24"/>
        </w:rPr>
        <w:t>» является коллегиальным органом управления МАДОУ «ЦРР-Д/с №3</w:t>
      </w:r>
      <w:r>
        <w:rPr>
          <w:rFonts w:ascii="Times New Roman" w:hAnsi="Times New Roman"/>
          <w:sz w:val="24"/>
          <w:szCs w:val="24"/>
        </w:rPr>
        <w:t>78</w:t>
      </w:r>
      <w:r w:rsidRPr="00654C93">
        <w:rPr>
          <w:rFonts w:ascii="Times New Roman" w:hAnsi="Times New Roman"/>
          <w:sz w:val="24"/>
          <w:szCs w:val="24"/>
        </w:rPr>
        <w:t>»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Наблюдательный совет осуществляет свою деятельность в соответствии с законами и иными   нормативными правовыми  актами РФ, субъекта РФ, органов местного самоуправления, Уставом и иными локальными нормативными  актами</w:t>
      </w:r>
      <w:r w:rsidRPr="00A577C2">
        <w:rPr>
          <w:rFonts w:ascii="Times New Roman" w:hAnsi="Times New Roman"/>
          <w:sz w:val="24"/>
          <w:szCs w:val="24"/>
        </w:rPr>
        <w:t xml:space="preserve"> </w:t>
      </w:r>
      <w:r w:rsidRPr="00654C93">
        <w:rPr>
          <w:rFonts w:ascii="Times New Roman" w:hAnsi="Times New Roman"/>
          <w:sz w:val="24"/>
          <w:szCs w:val="24"/>
        </w:rPr>
        <w:t>МАДОУ «ЦРР-Д/с №3</w:t>
      </w:r>
      <w:r>
        <w:rPr>
          <w:rFonts w:ascii="Times New Roman" w:hAnsi="Times New Roman"/>
          <w:sz w:val="24"/>
          <w:szCs w:val="24"/>
        </w:rPr>
        <w:t>78</w:t>
      </w:r>
      <w:r w:rsidRPr="00654C93">
        <w:rPr>
          <w:rFonts w:ascii="Times New Roman" w:hAnsi="Times New Roman"/>
          <w:sz w:val="24"/>
          <w:szCs w:val="24"/>
        </w:rPr>
        <w:t>»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42A" w:rsidRDefault="0018342A" w:rsidP="0018342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7C2">
        <w:rPr>
          <w:rFonts w:ascii="Times New Roman" w:hAnsi="Times New Roman"/>
          <w:b/>
          <w:sz w:val="24"/>
          <w:szCs w:val="24"/>
        </w:rPr>
        <w:t>Структура и численность Наблюдательного совета</w:t>
      </w:r>
    </w:p>
    <w:p w:rsidR="0018342A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Наблюдательный совет создается в составе 7 членов</w:t>
      </w:r>
    </w:p>
    <w:p w:rsidR="0018342A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Наблюдательного совета входят:</w:t>
      </w:r>
    </w:p>
    <w:p w:rsidR="0018342A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представителя Учредителя и органов местного самоуправления;</w:t>
      </w:r>
    </w:p>
    <w:p w:rsidR="0018342A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педагогический работник</w:t>
      </w:r>
      <w:r w:rsidRPr="006B11E6">
        <w:rPr>
          <w:rFonts w:ascii="Times New Roman" w:hAnsi="Times New Roman"/>
          <w:sz w:val="24"/>
          <w:szCs w:val="24"/>
        </w:rPr>
        <w:t xml:space="preserve"> </w:t>
      </w:r>
      <w:r w:rsidRPr="004C4166">
        <w:rPr>
          <w:rFonts w:ascii="Times New Roman" w:hAnsi="Times New Roman"/>
          <w:sz w:val="24"/>
          <w:szCs w:val="24"/>
        </w:rPr>
        <w:t>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ЦРР-д</w:t>
      </w:r>
      <w:proofErr w:type="spellEnd"/>
      <w:r w:rsidRPr="004C4166">
        <w:rPr>
          <w:rFonts w:ascii="Times New Roman" w:hAnsi="Times New Roman"/>
          <w:sz w:val="24"/>
          <w:szCs w:val="24"/>
        </w:rPr>
        <w:t>/с №3</w:t>
      </w:r>
      <w:r>
        <w:rPr>
          <w:rFonts w:ascii="Times New Roman" w:hAnsi="Times New Roman"/>
          <w:sz w:val="24"/>
          <w:szCs w:val="24"/>
        </w:rPr>
        <w:t>78», избираемый общим собранием коллектива;</w:t>
      </w:r>
    </w:p>
    <w:p w:rsidR="0018342A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1E1B">
        <w:rPr>
          <w:rFonts w:ascii="Times New Roman" w:hAnsi="Times New Roman"/>
          <w:sz w:val="24"/>
          <w:szCs w:val="24"/>
        </w:rPr>
        <w:t>1 представитель общественности, сотрудничающий с Учреждением и заинтересованный в его развитии</w:t>
      </w:r>
      <w:r>
        <w:rPr>
          <w:rFonts w:ascii="Times New Roman" w:hAnsi="Times New Roman"/>
          <w:sz w:val="24"/>
          <w:szCs w:val="24"/>
        </w:rPr>
        <w:t>;</w:t>
      </w:r>
    </w:p>
    <w:p w:rsidR="0018342A" w:rsidRPr="00E61E1B" w:rsidRDefault="0018342A" w:rsidP="001834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представителя родительской общественности, избираемые на общем родительском собрании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полномочия учредителя.</w:t>
      </w:r>
    </w:p>
    <w:p w:rsidR="0018342A" w:rsidRPr="0018342A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8342A">
        <w:rPr>
          <w:rFonts w:ascii="Times New Roman" w:hAnsi="Times New Roman"/>
          <w:sz w:val="24"/>
          <w:szCs w:val="24"/>
        </w:rPr>
        <w:t>3.  Срок полномочий наблюдательного совета устанавливается уставом МАДОУ «</w:t>
      </w:r>
      <w:proofErr w:type="spellStart"/>
      <w:r w:rsidRPr="0018342A">
        <w:rPr>
          <w:rFonts w:ascii="Times New Roman" w:hAnsi="Times New Roman"/>
          <w:sz w:val="24"/>
          <w:szCs w:val="24"/>
        </w:rPr>
        <w:t>ЦРР-д</w:t>
      </w:r>
      <w:proofErr w:type="spellEnd"/>
      <w:r w:rsidRPr="0018342A">
        <w:rPr>
          <w:rFonts w:ascii="Times New Roman" w:hAnsi="Times New Roman"/>
          <w:sz w:val="24"/>
          <w:szCs w:val="24"/>
        </w:rPr>
        <w:t>/с №378»   и составляет  три года.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</w:t>
      </w:r>
      <w:r w:rsidRPr="004C4166">
        <w:rPr>
          <w:rFonts w:ascii="Times New Roman" w:hAnsi="Times New Roman"/>
          <w:sz w:val="24"/>
          <w:szCs w:val="24"/>
        </w:rPr>
        <w:t>. Одно и то же лицо может быть членом наблюдательного совета неограниченное число раз.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</w:t>
      </w:r>
      <w:r w:rsidRPr="004C416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Руководитель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</w:t>
      </w:r>
      <w:r w:rsidRPr="004C4166">
        <w:rPr>
          <w:rFonts w:ascii="Times New Roman" w:hAnsi="Times New Roman"/>
          <w:sz w:val="24"/>
          <w:szCs w:val="24"/>
        </w:rPr>
        <w:t>» и его заместители не могут быть членами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наблюдательного совета. При этом </w:t>
      </w:r>
      <w:r>
        <w:rPr>
          <w:rFonts w:ascii="Times New Roman" w:hAnsi="Times New Roman"/>
          <w:sz w:val="24"/>
          <w:szCs w:val="24"/>
        </w:rPr>
        <w:t>руководитель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№37851»</w:t>
      </w:r>
      <w:r w:rsidRPr="004C4166">
        <w:rPr>
          <w:rFonts w:ascii="Times New Roman" w:hAnsi="Times New Roman"/>
          <w:sz w:val="24"/>
          <w:szCs w:val="24"/>
        </w:rPr>
        <w:t xml:space="preserve"> участвует в заседаниях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совета с правом совещательного голоса.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8. Членами наблюдательного совета не могут быть лица, имеющие неснятую или непогашенную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судимость.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9. 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</w:t>
      </w:r>
      <w:r>
        <w:rPr>
          <w:rFonts w:ascii="Times New Roman" w:hAnsi="Times New Roman"/>
          <w:sz w:val="24"/>
          <w:szCs w:val="24"/>
        </w:rPr>
        <w:t>Р-д</w:t>
      </w:r>
      <w:proofErr w:type="spellEnd"/>
      <w:r>
        <w:rPr>
          <w:rFonts w:ascii="Times New Roman" w:hAnsi="Times New Roman"/>
          <w:sz w:val="24"/>
          <w:szCs w:val="24"/>
        </w:rPr>
        <w:t>/с №378»</w:t>
      </w:r>
      <w:r w:rsidRPr="004C4166">
        <w:rPr>
          <w:rFonts w:ascii="Times New Roman" w:hAnsi="Times New Roman"/>
          <w:sz w:val="24"/>
          <w:szCs w:val="24"/>
        </w:rPr>
        <w:t xml:space="preserve"> не вправе выплачивать членам наблюдательного совета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вознаграждение за выполнение ими своих обязанностей, за исключением компенсации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lastRenderedPageBreak/>
        <w:t>документально подтвержденных расходов, непосредственно связанных с участием в работе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11. Решение о назначении членов наблюдательного совета или досрочном прекращении их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полномочий принимается</w:t>
      </w:r>
      <w:r>
        <w:rPr>
          <w:rFonts w:ascii="Times New Roman" w:hAnsi="Times New Roman"/>
          <w:sz w:val="24"/>
          <w:szCs w:val="24"/>
        </w:rPr>
        <w:t xml:space="preserve"> учредителем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Решение о назначении представител</w:t>
      </w:r>
      <w:r>
        <w:rPr>
          <w:rFonts w:ascii="Times New Roman" w:hAnsi="Times New Roman"/>
          <w:sz w:val="24"/>
          <w:szCs w:val="24"/>
        </w:rPr>
        <w:t>я работников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</w:t>
      </w:r>
      <w:r w:rsidRPr="004C4166">
        <w:rPr>
          <w:rFonts w:ascii="Times New Roman" w:hAnsi="Times New Roman"/>
          <w:sz w:val="24"/>
          <w:szCs w:val="24"/>
        </w:rPr>
        <w:t>» членом совета или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досрочном прекращении его полномочий принимается в порядке, предусмотренном уставом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12. Полномочия члена наблюдательного совета могут быть прекращены досрочно: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- по просьбе члена совета;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- в случае невозможности исполнения членом совета своих обязанностей по состоянию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здоровья или по причине отсутствия члена совета в месте нахождения 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ЦРР-д</w:t>
      </w:r>
      <w:proofErr w:type="spellEnd"/>
      <w:r w:rsidRPr="004C4166">
        <w:rPr>
          <w:rFonts w:ascii="Times New Roman" w:hAnsi="Times New Roman"/>
          <w:sz w:val="24"/>
          <w:szCs w:val="24"/>
        </w:rPr>
        <w:t>/с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№378»</w:t>
      </w:r>
      <w:r w:rsidRPr="004C4166">
        <w:rPr>
          <w:rFonts w:ascii="Times New Roman" w:hAnsi="Times New Roman"/>
          <w:sz w:val="24"/>
          <w:szCs w:val="24"/>
        </w:rPr>
        <w:t xml:space="preserve"> в течение четырех месяцев;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- в случае привлечения члена совета к уголовной ответственности.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13. Полномочия члена наблюдательного совета, являющегося представителем государственного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органа или органа местного самоуправления и состоящего с этим органом в трудовых отношениях,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прекращаются досрочно в случае прекращения трудовых отношений или по представлению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указанного государственного органа или органа местного самоуправления.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14. Вакантные места, образовавшиеся в наблюдательном совете в связи со смертью или с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досрочным прекращением полномочий его членов, замещаются на оставшийся срок полномочий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15. Председатель наблюдательного совета избирается на срок полномочий наблюдательного совета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членами совета из их числа простым большинством голосов от общего числа голосов членов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16. Представител</w:t>
      </w:r>
      <w:r>
        <w:rPr>
          <w:rFonts w:ascii="Times New Roman" w:hAnsi="Times New Roman"/>
          <w:sz w:val="24"/>
          <w:szCs w:val="24"/>
        </w:rPr>
        <w:t>ь работников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№378»</w:t>
      </w:r>
      <w:r w:rsidRPr="004C4166">
        <w:rPr>
          <w:rFonts w:ascii="Times New Roman" w:hAnsi="Times New Roman"/>
          <w:sz w:val="24"/>
          <w:szCs w:val="24"/>
        </w:rPr>
        <w:t xml:space="preserve"> не может быть избран председателем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наблюдательного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17. Наблюдательный совет вправе в любое время переизбрать своего председателя.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18. Председатель наблюдательного совета организует работу совета, созывает его заседания,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председательствует на них и организует ведение протокола.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19. В отсутствие председателя наблюдательного совета его функции выполняет старший по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возрасту член совета, за исключением представителя работников.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4166">
        <w:rPr>
          <w:rFonts w:ascii="Times New Roman" w:hAnsi="Times New Roman"/>
          <w:b/>
          <w:bCs/>
          <w:sz w:val="24"/>
          <w:szCs w:val="24"/>
        </w:rPr>
        <w:t>III. Компетенция совета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20. Наблюдательный совет автономного учреждения рассматривает: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1) предложения учредителя или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4C4166">
        <w:rPr>
          <w:rFonts w:ascii="Times New Roman" w:hAnsi="Times New Roman"/>
          <w:sz w:val="24"/>
          <w:szCs w:val="24"/>
        </w:rPr>
        <w:t xml:space="preserve"> о внесении изменений 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устав;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2) предложения учредителя или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о создании и ликвидации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филиалов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, об открытии и о закрытии его представительств;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3) предложения учредителя или руководителя учреждения о реорганизации учреждения или о его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ликвидации;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4) предложения учредителя или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об изъятии имущества,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закрепленного за учреждением на праве оперативного управления;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5) предложения руководителя учреждения об участии учреждения в других юридических лицах, 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т. ч. о внесении денежных средств и иного имущества в уставный (складочный) капитал других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юридических лиц или передаче такого имущества иным образом другим юридическим лицам, 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качестве учредителя или участника;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6) проект плана финансово-хозяйственной деятельности</w:t>
      </w:r>
      <w:r>
        <w:rPr>
          <w:rFonts w:ascii="Times New Roman" w:hAnsi="Times New Roman"/>
          <w:sz w:val="24"/>
          <w:szCs w:val="24"/>
        </w:rPr>
        <w:t xml:space="preserve">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 3</w:t>
      </w:r>
      <w:r w:rsidR="003864D8">
        <w:rPr>
          <w:rFonts w:ascii="Times New Roman" w:hAnsi="Times New Roman"/>
          <w:sz w:val="24"/>
          <w:szCs w:val="24"/>
        </w:rPr>
        <w:t>78</w:t>
      </w:r>
      <w:r w:rsidRPr="004C4166">
        <w:rPr>
          <w:rFonts w:ascii="Times New Roman" w:hAnsi="Times New Roman"/>
          <w:sz w:val="24"/>
          <w:szCs w:val="24"/>
        </w:rPr>
        <w:t>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7) по представлению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проекты отчетов о деятельности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№351»</w:t>
      </w:r>
      <w:r w:rsidRPr="004C4166">
        <w:rPr>
          <w:rFonts w:ascii="Times New Roman" w:hAnsi="Times New Roman"/>
          <w:sz w:val="24"/>
          <w:szCs w:val="24"/>
        </w:rPr>
        <w:t>, об использовании его имущества, об исполнении плана его финансово-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хозяйственной деятельности, годовую бухгалтерскую отчетность МА</w:t>
      </w:r>
      <w:r>
        <w:rPr>
          <w:rFonts w:ascii="Times New Roman" w:hAnsi="Times New Roman"/>
          <w:sz w:val="24"/>
          <w:szCs w:val="24"/>
        </w:rPr>
        <w:t>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8) предложения р</w:t>
      </w:r>
      <w:r>
        <w:rPr>
          <w:rFonts w:ascii="Times New Roman" w:hAnsi="Times New Roman"/>
          <w:sz w:val="24"/>
          <w:szCs w:val="24"/>
        </w:rPr>
        <w:t>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о совершении сделок по распоряжению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имуществом, которым в соответствии с ч. 2 и 6 ст. 3 Федерального закона от 03.11.2006 № 174-ФЗ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"Об автономных учреждениях" (далее – Закон № 174-ФЗ) Учреждение не вправе распоряжаться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самостоятельно;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предложения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о совершении крупных сделок;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10) предложения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о совершении сделок, в совершении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которых имеется заинтересованность;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lastRenderedPageBreak/>
        <w:t>11) предложения руководителя Учреждения о выборе кредитных организаций, в которых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Учреждения может открыть банковские счета;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12) вопросы проведения аудита годовой бухгалтерской отчетности и утверждения аудиторской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организации.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21. По вопросам, указанным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1–4 и 8 п. 20, наблюдательный совет дает рекомендации.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Учредитель учреждения принимает по этим вопросам решения после рассмотрения рекомендаций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наблюдательного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22. По вопросу, указанному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6 п. 20, наблюдательный совет дает заключение, копия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которого направляетс</w:t>
      </w:r>
      <w:r>
        <w:rPr>
          <w:rFonts w:ascii="Times New Roman" w:hAnsi="Times New Roman"/>
          <w:sz w:val="24"/>
          <w:szCs w:val="24"/>
        </w:rPr>
        <w:t>я учредителю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23. По вопросам, указанным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5 и 11 п. 20, наблюдательный совет дает заключение.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принимает по этим вопросам решения после рассмотрения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заключений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24. Документы, представляемые в соответствии с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7 п. 20, утверждаются наблюдательным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советом. Копии указанных документов направляютс</w:t>
      </w:r>
      <w:r>
        <w:rPr>
          <w:rFonts w:ascii="Times New Roman" w:hAnsi="Times New Roman"/>
          <w:sz w:val="24"/>
          <w:szCs w:val="24"/>
        </w:rPr>
        <w:t>я учредителю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>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25. По вопросам, указанным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9, 10 и 12 п. 20, наблюдательный совет принимает решения,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обязательные для </w:t>
      </w:r>
      <w:r>
        <w:rPr>
          <w:rFonts w:ascii="Times New Roman" w:hAnsi="Times New Roman"/>
          <w:sz w:val="24"/>
          <w:szCs w:val="24"/>
        </w:rPr>
        <w:t>руководителя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26. Рекомендации и заключения по вопросам, указанным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1–8 и 11 п. 20, даются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большинством голосов от общего числа голосов членов наблюдательного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27. Решения по вопросам, указанным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9 и 12 п. 20, принимаются наблюдательным советом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большинством в 2/3 голосов от общего числа голосов членов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 xml:space="preserve">28. Решение по вопросу, указанному в </w:t>
      </w:r>
      <w:proofErr w:type="spellStart"/>
      <w:r w:rsidRPr="004C4166">
        <w:rPr>
          <w:rFonts w:ascii="Times New Roman" w:hAnsi="Times New Roman"/>
          <w:sz w:val="24"/>
          <w:szCs w:val="24"/>
        </w:rPr>
        <w:t>подп</w:t>
      </w:r>
      <w:proofErr w:type="spellEnd"/>
      <w:r w:rsidRPr="004C4166">
        <w:rPr>
          <w:rFonts w:ascii="Times New Roman" w:hAnsi="Times New Roman"/>
          <w:sz w:val="24"/>
          <w:szCs w:val="24"/>
        </w:rPr>
        <w:t>. 10 п. 20, принимается наблюдательным советом 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порядке, установленном ч. 1 и 2 ст. 17 Закона № 174-ФЗ.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29. Вопросы, относящиеся к компетенции наблюдательного совета, не могут быть переданы на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рассмотрение др</w:t>
      </w:r>
      <w:r>
        <w:rPr>
          <w:rFonts w:ascii="Times New Roman" w:hAnsi="Times New Roman"/>
          <w:sz w:val="24"/>
          <w:szCs w:val="24"/>
        </w:rPr>
        <w:t>угих органов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30. По требованию наблюдательного совета или любого из его членов другие органы МАДОУ</w:t>
      </w:r>
    </w:p>
    <w:p w:rsidR="0018342A" w:rsidRPr="004C4166" w:rsidRDefault="003864D8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№378</w:t>
      </w:r>
      <w:r w:rsidR="0018342A" w:rsidRPr="004C4166">
        <w:rPr>
          <w:rFonts w:ascii="Times New Roman" w:hAnsi="Times New Roman"/>
          <w:sz w:val="24"/>
          <w:szCs w:val="24"/>
        </w:rPr>
        <w:t>» обязаны предоставить информацию по вопросам, относящимся к компетенции</w:t>
      </w:r>
    </w:p>
    <w:p w:rsidR="0018342A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4166">
        <w:rPr>
          <w:rFonts w:ascii="Times New Roman" w:hAnsi="Times New Roman"/>
          <w:b/>
          <w:bCs/>
          <w:sz w:val="24"/>
          <w:szCs w:val="24"/>
        </w:rPr>
        <w:t>IV. Порядок проведения заседаний совета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31. Заседания наблюдательного совета проводятся по мере необходимости, но не реже одного раза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в квартал.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32. Заседание наблюдательного совета созывается его председателем: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- по собственной инициативе;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- по требовани</w:t>
      </w:r>
      <w:r>
        <w:rPr>
          <w:rFonts w:ascii="Times New Roman" w:hAnsi="Times New Roman"/>
          <w:sz w:val="24"/>
          <w:szCs w:val="24"/>
        </w:rPr>
        <w:t>ю учредителя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, члена совета или руководителя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33. Порядок и сроки подготовки, созыва и проведения заседаний наблюдательного совета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определяются уставом 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</w:t>
      </w:r>
      <w:r>
        <w:rPr>
          <w:rFonts w:ascii="Times New Roman" w:hAnsi="Times New Roman"/>
          <w:sz w:val="24"/>
          <w:szCs w:val="24"/>
        </w:rPr>
        <w:t>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 w:rsidRPr="004C4166">
        <w:rPr>
          <w:rFonts w:ascii="Times New Roman" w:hAnsi="Times New Roman"/>
          <w:sz w:val="24"/>
          <w:szCs w:val="24"/>
        </w:rPr>
        <w:t>».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34. В заседании наблюдательного совета вправе участвовать руководитель 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ЦРР-д</w:t>
      </w:r>
      <w:proofErr w:type="spellEnd"/>
      <w:r w:rsidRPr="004C4166">
        <w:rPr>
          <w:rFonts w:ascii="Times New Roman" w:hAnsi="Times New Roman"/>
          <w:sz w:val="24"/>
          <w:szCs w:val="24"/>
        </w:rPr>
        <w:t>/с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№3</w:t>
      </w:r>
      <w:r w:rsidR="003864D8">
        <w:rPr>
          <w:rFonts w:ascii="Times New Roman" w:hAnsi="Times New Roman"/>
          <w:sz w:val="24"/>
          <w:szCs w:val="24"/>
        </w:rPr>
        <w:t>78</w:t>
      </w:r>
      <w:r w:rsidRPr="004C4166">
        <w:rPr>
          <w:rFonts w:ascii="Times New Roman" w:hAnsi="Times New Roman"/>
          <w:sz w:val="24"/>
          <w:szCs w:val="24"/>
        </w:rPr>
        <w:t>». Иные приглашенные председателем наблюдательного совета лица могут участвовать 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заседании совета, если против их присутствия не возражает более чем 1/3 от общего числа членов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 Уставом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4C4166">
        <w:rPr>
          <w:rFonts w:ascii="Times New Roman" w:hAnsi="Times New Roman"/>
          <w:sz w:val="24"/>
          <w:szCs w:val="24"/>
        </w:rPr>
        <w:t>может предусматриваться возможность учета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представленного в письменной форме мнения члена наблюдательного совета, отсутствующего на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его заседании по уважительной причине, при определении наличия кворума и результатов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голосования, а также возможность принятия решений советом путем проведения заочного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голосования.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Указанный порядок не может применяться при принятии решений по вопросам, предусмотренным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4166">
        <w:rPr>
          <w:rFonts w:ascii="Times New Roman" w:hAnsi="Times New Roman"/>
          <w:sz w:val="24"/>
          <w:szCs w:val="24"/>
        </w:rPr>
        <w:t>пп</w:t>
      </w:r>
      <w:proofErr w:type="spellEnd"/>
      <w:r w:rsidRPr="004C4166">
        <w:rPr>
          <w:rFonts w:ascii="Times New Roman" w:hAnsi="Times New Roman"/>
          <w:sz w:val="24"/>
          <w:szCs w:val="24"/>
        </w:rPr>
        <w:t>. 9 и 10 ч. 1 ст. 11 Закона № 174-ФЗ.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36. Каждый член наблюдательного совета имеет при голосовании один голос. В случае равенства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голосов решающим является голос председателя совета.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37. Первое заседание наблюдательного совета после его создания, а также первое заседание нового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состава наблюдательного совета созывается по требовани</w:t>
      </w:r>
      <w:r>
        <w:rPr>
          <w:rFonts w:ascii="Times New Roman" w:hAnsi="Times New Roman"/>
          <w:sz w:val="24"/>
          <w:szCs w:val="24"/>
        </w:rPr>
        <w:t>ю учредителя МАДОУ «</w:t>
      </w:r>
      <w:proofErr w:type="spellStart"/>
      <w:r>
        <w:rPr>
          <w:rFonts w:ascii="Times New Roman" w:hAnsi="Times New Roman"/>
          <w:sz w:val="24"/>
          <w:szCs w:val="24"/>
        </w:rPr>
        <w:t>ЦРР-д</w:t>
      </w:r>
      <w:proofErr w:type="spellEnd"/>
      <w:r>
        <w:rPr>
          <w:rFonts w:ascii="Times New Roman" w:hAnsi="Times New Roman"/>
          <w:sz w:val="24"/>
          <w:szCs w:val="24"/>
        </w:rPr>
        <w:t>/с №3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  <w:r w:rsidRPr="004C4166">
        <w:rPr>
          <w:rFonts w:ascii="Times New Roman" w:hAnsi="Times New Roman"/>
          <w:sz w:val="24"/>
          <w:szCs w:val="24"/>
        </w:rPr>
        <w:t xml:space="preserve"> .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До избрания председателя наблюдательного совета на таком заседании председательствует</w:t>
      </w:r>
    </w:p>
    <w:p w:rsidR="0018342A" w:rsidRPr="004C4166" w:rsidRDefault="0018342A" w:rsidP="00183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66">
        <w:rPr>
          <w:rFonts w:ascii="Times New Roman" w:hAnsi="Times New Roman"/>
          <w:sz w:val="24"/>
          <w:szCs w:val="24"/>
        </w:rPr>
        <w:t>старший по возрасту член совета, за исключением представителя работников МАДОУ «</w:t>
      </w:r>
      <w:proofErr w:type="spellStart"/>
      <w:r w:rsidRPr="004C4166">
        <w:rPr>
          <w:rFonts w:ascii="Times New Roman" w:hAnsi="Times New Roman"/>
          <w:sz w:val="24"/>
          <w:szCs w:val="24"/>
        </w:rPr>
        <w:t>ЦРР-д</w:t>
      </w:r>
      <w:proofErr w:type="spellEnd"/>
      <w:r w:rsidRPr="004C4166">
        <w:rPr>
          <w:rFonts w:ascii="Times New Roman" w:hAnsi="Times New Roman"/>
          <w:sz w:val="24"/>
          <w:szCs w:val="24"/>
        </w:rPr>
        <w:t>/с</w:t>
      </w:r>
      <w:r>
        <w:rPr>
          <w:rFonts w:ascii="Times New Roman" w:hAnsi="Times New Roman"/>
          <w:sz w:val="24"/>
          <w:szCs w:val="24"/>
        </w:rPr>
        <w:t>3</w:t>
      </w:r>
      <w:r w:rsidR="003864D8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»</w:t>
      </w:r>
    </w:p>
    <w:p w:rsidR="0018342A" w:rsidRDefault="0018342A" w:rsidP="0018342A">
      <w:pPr>
        <w:shd w:val="clear" w:color="auto" w:fill="FFFFFF"/>
        <w:tabs>
          <w:tab w:val="left" w:pos="1282"/>
        </w:tabs>
        <w:ind w:firstLine="709"/>
        <w:jc w:val="both"/>
        <w:rPr>
          <w:color w:val="000000"/>
          <w:spacing w:val="-6"/>
        </w:rPr>
      </w:pPr>
    </w:p>
    <w:p w:rsidR="0018342A" w:rsidRPr="00620ECE" w:rsidRDefault="0018342A" w:rsidP="0018342A">
      <w:pPr>
        <w:shd w:val="clear" w:color="auto" w:fill="FFFFFF"/>
        <w:tabs>
          <w:tab w:val="left" w:pos="1282"/>
        </w:tabs>
        <w:ind w:firstLine="709"/>
        <w:jc w:val="center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620ECE">
        <w:rPr>
          <w:rFonts w:ascii="Times New Roman" w:hAnsi="Times New Roman"/>
          <w:b/>
          <w:color w:val="000000"/>
          <w:spacing w:val="-6"/>
          <w:sz w:val="24"/>
          <w:szCs w:val="24"/>
        </w:rPr>
        <w:lastRenderedPageBreak/>
        <w:t>5. Делопроизводство</w:t>
      </w:r>
    </w:p>
    <w:p w:rsidR="0018342A" w:rsidRPr="00620ECE" w:rsidRDefault="0018342A" w:rsidP="0018342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0ECE">
        <w:rPr>
          <w:rFonts w:ascii="Times New Roman" w:hAnsi="Times New Roman"/>
          <w:color w:val="000000"/>
          <w:spacing w:val="-6"/>
          <w:sz w:val="24"/>
          <w:szCs w:val="24"/>
        </w:rPr>
        <w:t xml:space="preserve">5.1. Наблюдательный совет </w:t>
      </w:r>
      <w:r w:rsidRPr="00620ECE">
        <w:rPr>
          <w:rFonts w:ascii="Times New Roman" w:hAnsi="Times New Roman"/>
          <w:color w:val="000000"/>
          <w:sz w:val="24"/>
          <w:szCs w:val="24"/>
        </w:rPr>
        <w:t xml:space="preserve">свои заседания проводит не реже 4-х раз в год. Ход Наблюдательного совета и решения оформляются протоколами. </w:t>
      </w:r>
    </w:p>
    <w:p w:rsidR="0018342A" w:rsidRPr="00620ECE" w:rsidRDefault="0018342A" w:rsidP="0018342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0ECE">
        <w:rPr>
          <w:rFonts w:ascii="Times New Roman" w:hAnsi="Times New Roman"/>
          <w:color w:val="000000"/>
          <w:sz w:val="24"/>
          <w:szCs w:val="24"/>
        </w:rPr>
        <w:t>5.2. Порядок работы Наблюдательного совета и принятия им решений определяется самим Наблюдательным советом.</w:t>
      </w:r>
    </w:p>
    <w:p w:rsidR="0018342A" w:rsidRPr="00620ECE" w:rsidRDefault="0018342A" w:rsidP="0018342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0ECE">
        <w:rPr>
          <w:rFonts w:ascii="Times New Roman" w:hAnsi="Times New Roman"/>
          <w:color w:val="000000"/>
          <w:sz w:val="24"/>
          <w:szCs w:val="24"/>
        </w:rPr>
        <w:t>5.3. Ответственность за делопроизводство в Наблюдательном совете возлагается на секретаря .</w:t>
      </w:r>
    </w:p>
    <w:p w:rsidR="0018342A" w:rsidRPr="00620ECE" w:rsidRDefault="0018342A" w:rsidP="0018342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0ECE">
        <w:rPr>
          <w:rFonts w:ascii="Times New Roman" w:hAnsi="Times New Roman"/>
          <w:color w:val="000000"/>
          <w:sz w:val="24"/>
          <w:szCs w:val="24"/>
        </w:rPr>
        <w:t>5.2. Протоколы хранятся в Учреждении постоянно.</w:t>
      </w:r>
    </w:p>
    <w:p w:rsidR="0018342A" w:rsidRPr="00620ECE" w:rsidRDefault="0018342A" w:rsidP="0018342A">
      <w:pPr>
        <w:jc w:val="both"/>
        <w:rPr>
          <w:rFonts w:ascii="Times New Roman" w:hAnsi="Times New Roman"/>
          <w:sz w:val="24"/>
          <w:szCs w:val="24"/>
        </w:rPr>
      </w:pPr>
    </w:p>
    <w:p w:rsidR="0018342A" w:rsidRPr="004C4166" w:rsidRDefault="0018342A" w:rsidP="0018342A">
      <w:pPr>
        <w:jc w:val="both"/>
        <w:rPr>
          <w:rFonts w:ascii="Times New Roman" w:hAnsi="Times New Roman"/>
          <w:sz w:val="24"/>
          <w:szCs w:val="24"/>
        </w:rPr>
      </w:pPr>
    </w:p>
    <w:p w:rsidR="00DA02EC" w:rsidRDefault="00295CDA"/>
    <w:sectPr w:rsidR="00DA02EC" w:rsidSect="004C4166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11FAB"/>
    <w:multiLevelType w:val="multilevel"/>
    <w:tmpl w:val="267A7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8867554"/>
    <w:multiLevelType w:val="hybridMultilevel"/>
    <w:tmpl w:val="F7F65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42A"/>
    <w:rsid w:val="000F06F6"/>
    <w:rsid w:val="001551EC"/>
    <w:rsid w:val="0018342A"/>
    <w:rsid w:val="00295CDA"/>
    <w:rsid w:val="0032783A"/>
    <w:rsid w:val="003864D8"/>
    <w:rsid w:val="00A2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2A"/>
    <w:pPr>
      <w:ind w:left="720"/>
      <w:contextualSpacing/>
    </w:pPr>
  </w:style>
  <w:style w:type="table" w:styleId="a4">
    <w:name w:val="Table Grid"/>
    <w:basedOn w:val="a1"/>
    <w:uiPriority w:val="59"/>
    <w:rsid w:val="00183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dcterms:created xsi:type="dcterms:W3CDTF">2016-05-11T09:01:00Z</dcterms:created>
  <dcterms:modified xsi:type="dcterms:W3CDTF">2016-10-26T20:48:00Z</dcterms:modified>
</cp:coreProperties>
</file>